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21" w:rsidRPr="00FD6A21" w:rsidRDefault="00FD6A21">
      <w:pPr>
        <w:pStyle w:val="NoSpacing"/>
        <w:jc w:val="center"/>
        <w:rPr>
          <w:b/>
          <w:sz w:val="40"/>
          <w:szCs w:val="24"/>
          <w:lang w:val="es-ES_tradnl"/>
        </w:rPr>
      </w:pPr>
      <w:bookmarkStart w:id="0" w:name="_GoBack"/>
      <w:bookmarkEnd w:id="0"/>
      <w:r w:rsidRPr="00FD6A21">
        <w:rPr>
          <w:b/>
          <w:sz w:val="40"/>
          <w:szCs w:val="24"/>
          <w:lang w:val="es-ES_tradnl"/>
        </w:rPr>
        <w:t>QUIROPRAXIA</w:t>
      </w:r>
    </w:p>
    <w:p w:rsidR="00FD6A21" w:rsidRPr="00FD6A21" w:rsidRDefault="00FD6A21">
      <w:pPr>
        <w:pStyle w:val="NoSpacing"/>
        <w:jc w:val="center"/>
        <w:rPr>
          <w:b/>
          <w:sz w:val="40"/>
          <w:szCs w:val="24"/>
          <w:lang w:val="es-ES_tradnl"/>
        </w:rPr>
      </w:pPr>
      <w:r w:rsidRPr="00FD6A21">
        <w:rPr>
          <w:b/>
          <w:sz w:val="40"/>
          <w:szCs w:val="24"/>
          <w:lang w:val="es-ES_tradnl"/>
        </w:rPr>
        <w:t xml:space="preserve"> Atención de apoyo o mantenimiento</w:t>
      </w:r>
    </w:p>
    <w:p w:rsidR="00FD6A21" w:rsidRPr="00FD6A21" w:rsidRDefault="00FD6A21">
      <w:pPr>
        <w:pStyle w:val="NoSpacing"/>
        <w:rPr>
          <w:b/>
          <w:color w:val="FF0000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  <w:r w:rsidRPr="00FD6A21">
        <w:rPr>
          <w:rFonts w:ascii="Arial" w:hAnsi="Arial"/>
          <w:sz w:val="24"/>
          <w:szCs w:val="24"/>
          <w:lang w:val="es-ES_tradnl"/>
        </w:rPr>
        <w:t xml:space="preserve">Esta carta tiene el propósito de proporcionarle una aclaración sobre los beneficios quiroprácticos de su actual plan de atención de salud en lo que se refiere a la atención de apoyo o mantenimiento. </w:t>
      </w: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Cs w:val="24"/>
          <w:lang w:val="es-ES_tradnl"/>
        </w:rPr>
      </w:pPr>
      <w:r w:rsidRPr="00FD6A21">
        <w:rPr>
          <w:rFonts w:ascii="Arial" w:hAnsi="Arial"/>
          <w:sz w:val="24"/>
          <w:szCs w:val="24"/>
          <w:u w:val="single"/>
          <w:lang w:val="es-ES_tradnl"/>
        </w:rPr>
        <w:t>Atención de mantenimiento</w:t>
      </w:r>
      <w:r w:rsidRPr="00FD6A21">
        <w:rPr>
          <w:rFonts w:ascii="Arial" w:hAnsi="Arial"/>
          <w:sz w:val="24"/>
          <w:szCs w:val="24"/>
          <w:lang w:val="es-ES_tradnl"/>
        </w:rPr>
        <w:t xml:space="preserve"> es una atención de salud optativa, generalmente a largo plazo, que se proporciona a intervalos regulares, con el fin de mejorar la buena salud, evitar enfermedades y la degeneración de la espina dorsal, prolongar la vida y mejorar la calidad de vida. </w:t>
      </w:r>
      <w:r w:rsidRPr="00FD6A21">
        <w:rPr>
          <w:rFonts w:ascii="Arial" w:hAnsi="Arial"/>
          <w:sz w:val="24"/>
          <w:szCs w:val="24"/>
          <w:u w:val="single"/>
          <w:lang w:val="es-ES_tradnl"/>
        </w:rPr>
        <w:t>Atención de apoyo</w:t>
      </w:r>
      <w:r w:rsidRPr="00FD6A21">
        <w:rPr>
          <w:rFonts w:ascii="Arial" w:hAnsi="Arial"/>
          <w:sz w:val="24"/>
          <w:szCs w:val="24"/>
          <w:lang w:val="es-ES_tradnl"/>
        </w:rPr>
        <w:t xml:space="preserve"> se define como la atención para los pacientes que han alcanzado el beneficio terapéutico máximo, pero que no han podido sustentar dicho beneficio y se deterioran progresivamente cuando se retiran las pruebas periódicas o el tratamiento quiropráctico. La atención de apoyo es muy importante para su bienestar continuo.</w:t>
      </w: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Cs w:val="24"/>
          <w:lang w:val="es-ES_tradnl"/>
        </w:rPr>
      </w:pPr>
      <w:r w:rsidRPr="00FD6A21">
        <w:rPr>
          <w:rFonts w:ascii="Arial" w:hAnsi="Arial"/>
          <w:sz w:val="24"/>
          <w:szCs w:val="24"/>
          <w:lang w:val="es-ES_tradnl"/>
        </w:rPr>
        <w:t xml:space="preserve">Su cobertura de seguros SÍ contempla beneficios quiroprácticos, pero NO se extiende para atención quiropráctica de </w:t>
      </w:r>
      <w:r w:rsidRPr="00FD6A21">
        <w:rPr>
          <w:rFonts w:ascii="Arial" w:hAnsi="Arial"/>
          <w:i/>
          <w:sz w:val="24"/>
          <w:szCs w:val="24"/>
          <w:lang w:val="es-ES_tradnl"/>
        </w:rPr>
        <w:t>mantenimiento o de apoyo</w:t>
      </w:r>
      <w:r w:rsidRPr="00FD6A21">
        <w:rPr>
          <w:rFonts w:ascii="Arial" w:hAnsi="Arial"/>
          <w:sz w:val="24"/>
          <w:szCs w:val="24"/>
          <w:lang w:val="es-ES_tradnl"/>
        </w:rPr>
        <w:t xml:space="preserve">. Ya que la atención de apoyo o de mantenimiento no se considera un “beneficio cubierto” por el plan, </w:t>
      </w:r>
      <w:r w:rsidRPr="00FD6A21">
        <w:rPr>
          <w:rFonts w:ascii="Arial" w:hAnsi="Arial"/>
          <w:b/>
          <w:sz w:val="24"/>
          <w:szCs w:val="24"/>
          <w:lang w:val="es-ES_tradnl"/>
        </w:rPr>
        <w:t>el seguro no pagará por estos servicios</w:t>
      </w:r>
      <w:r w:rsidRPr="00FD6A21">
        <w:rPr>
          <w:rFonts w:ascii="Arial" w:hAnsi="Arial"/>
          <w:sz w:val="24"/>
          <w:szCs w:val="24"/>
          <w:lang w:val="es-ES_tradnl"/>
        </w:rPr>
        <w:t>. Nuestra oficina lo anima a continuar su atención quiropráctica en nuestro consultorio, sin embargo, su copago, deducible, etc. no es aplicable a estos servicios sin cobertura.</w:t>
      </w: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Cs w:val="24"/>
          <w:lang w:val="es-ES_tradnl"/>
        </w:rPr>
      </w:pPr>
      <w:r w:rsidRPr="00FD6A21">
        <w:rPr>
          <w:rFonts w:ascii="Arial" w:hAnsi="Arial"/>
          <w:i/>
          <w:sz w:val="24"/>
          <w:szCs w:val="24"/>
          <w:lang w:val="es-ES_tradnl"/>
        </w:rPr>
        <w:t>Como proveedor participante de su plan de atención de salud, por contrato no podemos presentar reclamaciones a su plan por atención de mantenimiento o de apoyo</w:t>
      </w:r>
      <w:r w:rsidRPr="00FD6A21">
        <w:rPr>
          <w:rFonts w:ascii="Arial" w:hAnsi="Arial"/>
          <w:sz w:val="24"/>
          <w:szCs w:val="24"/>
          <w:lang w:val="es-ES_tradnl"/>
        </w:rPr>
        <w:t xml:space="preserve">. Si corresponde, usted puede utilizar su cuenta de reembolsos de salud o cuenta de gastos flexibles para pagar los tratamientos. </w:t>
      </w: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  <w:r w:rsidRPr="00FD6A21">
        <w:rPr>
          <w:rFonts w:ascii="Arial" w:hAnsi="Arial"/>
          <w:sz w:val="24"/>
          <w:szCs w:val="24"/>
          <w:lang w:val="es-ES_tradnl"/>
        </w:rPr>
        <w:t xml:space="preserve">Tenga presente que, si su enfermedad cambia de su estado actual (apoyo o mantenimiento) y concuerda con la cobertura quiropráctica proporcionada por su plan de atención de salud, le informaremos cuando realice sus consultas y presentaremos oportunamente todas las reclamaciones de este tipo a su asegurador. </w:t>
      </w: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Cs w:val="24"/>
          <w:lang w:val="es-ES_tradnl"/>
        </w:rPr>
      </w:pPr>
      <w:r w:rsidRPr="00FD6A21">
        <w:rPr>
          <w:rFonts w:ascii="Arial" w:hAnsi="Arial"/>
          <w:sz w:val="24"/>
          <w:szCs w:val="24"/>
          <w:lang w:val="es-ES_tradnl"/>
        </w:rPr>
        <w:t>Le agradecemos por brindarnos el privilegio de satisfacer sus necesidades quiroprácticas. Comuníquese con nuestra oficina si tiene preguntas sobre la atención de mantenimiento o de apoyo.</w:t>
      </w: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rFonts w:ascii="Arial" w:hAnsi="Arial"/>
          <w:sz w:val="24"/>
          <w:szCs w:val="24"/>
          <w:lang w:val="es-ES_tradnl"/>
        </w:rPr>
      </w:pPr>
    </w:p>
    <w:p w:rsidR="00FD6A21" w:rsidRPr="00FD6A21" w:rsidRDefault="00FD6A21">
      <w:pPr>
        <w:pStyle w:val="NoSpacing"/>
        <w:rPr>
          <w:b/>
          <w:sz w:val="24"/>
          <w:szCs w:val="24"/>
          <w:lang w:val="es-ES_tradnl"/>
        </w:rPr>
      </w:pPr>
    </w:p>
    <w:sectPr w:rsidR="00FD6A21" w:rsidRPr="00FD6A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EA" w:rsidRDefault="00D01DEA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D01DEA" w:rsidRDefault="00D01DEA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21" w:rsidRDefault="00FD6A21">
    <w:pPr>
      <w:pStyle w:val="Footer"/>
      <w:rPr>
        <w:szCs w:val="24"/>
      </w:rPr>
    </w:pPr>
    <w:r>
      <w:rPr>
        <w:noProof/>
        <w:szCs w:val="24"/>
      </w:rPr>
      <w:t>Maintletter102009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EA" w:rsidRDefault="00D01DEA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D01DEA" w:rsidRDefault="00D01DEA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64E6"/>
    <w:multiLevelType w:val="hybridMultilevel"/>
    <w:tmpl w:val="0F30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C7250D1"/>
    <w:multiLevelType w:val="multilevel"/>
    <w:tmpl w:val="0F30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D2"/>
    <w:rsid w:val="000A383A"/>
    <w:rsid w:val="000C453B"/>
    <w:rsid w:val="000C4F77"/>
    <w:rsid w:val="000E556E"/>
    <w:rsid w:val="000F1D0C"/>
    <w:rsid w:val="000F5348"/>
    <w:rsid w:val="001740DA"/>
    <w:rsid w:val="001D1973"/>
    <w:rsid w:val="001D4E18"/>
    <w:rsid w:val="001F0D2E"/>
    <w:rsid w:val="00280A0B"/>
    <w:rsid w:val="0029142D"/>
    <w:rsid w:val="002962EF"/>
    <w:rsid w:val="002E2D6D"/>
    <w:rsid w:val="002F1622"/>
    <w:rsid w:val="003273D2"/>
    <w:rsid w:val="00344610"/>
    <w:rsid w:val="00372E45"/>
    <w:rsid w:val="003A596B"/>
    <w:rsid w:val="003C5F59"/>
    <w:rsid w:val="00431F41"/>
    <w:rsid w:val="004320FD"/>
    <w:rsid w:val="004346D3"/>
    <w:rsid w:val="00445568"/>
    <w:rsid w:val="0046727D"/>
    <w:rsid w:val="00547D6C"/>
    <w:rsid w:val="00577892"/>
    <w:rsid w:val="005968E7"/>
    <w:rsid w:val="0059797B"/>
    <w:rsid w:val="005A6162"/>
    <w:rsid w:val="006608CC"/>
    <w:rsid w:val="0070318C"/>
    <w:rsid w:val="00712FDB"/>
    <w:rsid w:val="00763CDB"/>
    <w:rsid w:val="0077131C"/>
    <w:rsid w:val="00771DB2"/>
    <w:rsid w:val="00797745"/>
    <w:rsid w:val="007C26B0"/>
    <w:rsid w:val="008B0708"/>
    <w:rsid w:val="008D0CC4"/>
    <w:rsid w:val="008D6003"/>
    <w:rsid w:val="008F58D0"/>
    <w:rsid w:val="0090663C"/>
    <w:rsid w:val="00935230"/>
    <w:rsid w:val="0094022E"/>
    <w:rsid w:val="00970F67"/>
    <w:rsid w:val="009E23F0"/>
    <w:rsid w:val="00A026C4"/>
    <w:rsid w:val="00A36CCF"/>
    <w:rsid w:val="00A71CC5"/>
    <w:rsid w:val="00A91BBE"/>
    <w:rsid w:val="00AE48CF"/>
    <w:rsid w:val="00B85510"/>
    <w:rsid w:val="00BC439C"/>
    <w:rsid w:val="00BE2BA3"/>
    <w:rsid w:val="00C24713"/>
    <w:rsid w:val="00C4242A"/>
    <w:rsid w:val="00C81694"/>
    <w:rsid w:val="00CA6384"/>
    <w:rsid w:val="00CB33C7"/>
    <w:rsid w:val="00D01DEA"/>
    <w:rsid w:val="00D5151E"/>
    <w:rsid w:val="00D950D2"/>
    <w:rsid w:val="00DE46DB"/>
    <w:rsid w:val="00E81BB2"/>
    <w:rsid w:val="00ED593C"/>
    <w:rsid w:val="00EE64A7"/>
    <w:rsid w:val="00F00217"/>
    <w:rsid w:val="00F04CCD"/>
    <w:rsid w:val="00F17D19"/>
    <w:rsid w:val="00F25B4F"/>
    <w:rsid w:val="00F82722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A1C3109-CF2F-4D98-8C14-AD3AA3E6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after="0" w:line="240" w:lineRule="auto"/>
    </w:pPr>
    <w:rPr>
      <w:rFonts w:cs="Times New Roman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Theme="minorBidi" w:hAnsiTheme="min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Theme="minorBidi" w:hAnsiTheme="minorBid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2"/>
      <w:szCs w:val="22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letter is sent to inform you of changes that have taken place with your Blue Cross and Blue Shield, “BCBS”, coverage</vt:lpstr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letter is sent to inform you of changes that have taken place with your Blue Cross and Blue Shield, “BCBS”, coverage</dc:title>
  <dc:subject/>
  <dc:creator>Karen Von Cannon</dc:creator>
  <cp:keywords/>
  <dc:description/>
  <cp:lastModifiedBy>Melissa Leachman</cp:lastModifiedBy>
  <cp:revision>2</cp:revision>
  <cp:lastPrinted>2009-10-20T19:15:00Z</cp:lastPrinted>
  <dcterms:created xsi:type="dcterms:W3CDTF">2015-05-14T19:15:00Z</dcterms:created>
  <dcterms:modified xsi:type="dcterms:W3CDTF">2015-05-14T19:15:00Z</dcterms:modified>
</cp:coreProperties>
</file>